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17B" w:rsidRDefault="002F517B" w:rsidP="00A4512C">
      <w:pPr>
        <w:pStyle w:val="NormlnIMP"/>
        <w:jc w:val="center"/>
        <w:rPr>
          <w:b/>
          <w:i/>
          <w:sz w:val="40"/>
          <w:szCs w:val="40"/>
        </w:rPr>
      </w:pPr>
      <w:r w:rsidRPr="000E430A">
        <w:rPr>
          <w:b/>
          <w:i/>
          <w:sz w:val="40"/>
          <w:szCs w:val="40"/>
        </w:rPr>
        <w:t>Kontrola plnenia uznesení</w:t>
      </w:r>
    </w:p>
    <w:p w:rsidR="002F517B" w:rsidRDefault="002F517B" w:rsidP="00706C8E">
      <w:pPr>
        <w:tabs>
          <w:tab w:val="left" w:pos="851"/>
        </w:tabs>
        <w:rPr>
          <w:b/>
          <w:sz w:val="24"/>
        </w:rPr>
      </w:pPr>
    </w:p>
    <w:p w:rsidR="002F517B" w:rsidRDefault="002F517B" w:rsidP="00706C8E">
      <w:pPr>
        <w:tabs>
          <w:tab w:val="left" w:pos="851"/>
        </w:tabs>
        <w:rPr>
          <w:b/>
          <w:sz w:val="24"/>
        </w:rPr>
      </w:pPr>
      <w:r w:rsidRPr="007E3EFF">
        <w:rPr>
          <w:b/>
          <w:sz w:val="24"/>
        </w:rPr>
        <w:t>1</w:t>
      </w:r>
      <w:r>
        <w:rPr>
          <w:b/>
          <w:sz w:val="24"/>
        </w:rPr>
        <w:t>16</w:t>
      </w:r>
      <w:r w:rsidRPr="007E3EFF">
        <w:rPr>
          <w:b/>
          <w:sz w:val="24"/>
        </w:rPr>
        <w:tab/>
      </w:r>
      <w:r>
        <w:rPr>
          <w:b/>
          <w:sz w:val="24"/>
        </w:rPr>
        <w:t xml:space="preserve">Kontrola plnenia uznesení </w:t>
      </w:r>
      <w:r w:rsidRPr="007E3EFF">
        <w:rPr>
          <w:b/>
          <w:sz w:val="24"/>
        </w:rPr>
        <w:t xml:space="preserve"> </w:t>
      </w:r>
    </w:p>
    <w:p w:rsidR="002F517B" w:rsidRPr="000E430A" w:rsidRDefault="002F517B" w:rsidP="007E3EFF">
      <w:pPr>
        <w:tabs>
          <w:tab w:val="left" w:pos="851"/>
          <w:tab w:val="left" w:pos="1985"/>
        </w:tabs>
        <w:rPr>
          <w:b/>
          <w:sz w:val="24"/>
          <w:u w:val="single"/>
        </w:rPr>
      </w:pPr>
      <w:r w:rsidRPr="000E430A">
        <w:rPr>
          <w:b/>
          <w:sz w:val="24"/>
          <w:u w:val="single"/>
        </w:rPr>
        <w:t xml:space="preserve">Úlohy v plnení </w:t>
      </w:r>
    </w:p>
    <w:p w:rsidR="002F517B" w:rsidRDefault="002F517B" w:rsidP="007E3EFF">
      <w:pPr>
        <w:tabs>
          <w:tab w:val="left" w:pos="-1080"/>
        </w:tabs>
        <w:ind w:left="284" w:hanging="284"/>
        <w:rPr>
          <w:sz w:val="24"/>
        </w:rPr>
      </w:pPr>
      <w:r w:rsidRPr="007E3EFF">
        <w:rPr>
          <w:b/>
          <w:sz w:val="24"/>
        </w:rPr>
        <w:t>96/2</w:t>
      </w:r>
      <w:r>
        <w:rPr>
          <w:sz w:val="24"/>
        </w:rPr>
        <w:t xml:space="preserve">  zo dňa 15.12.2011  -   MZ  ukladá  prednostovi  Miestneho úradu MČ Košice – Sídlisko KVP v spolupráci s navrhovateľom  zabezpečiť spracovanie návrhu dokumentácie k realizácii zámeru vytvorenia multifunkčného parku na území uvedenom v bode 1.</w:t>
      </w:r>
    </w:p>
    <w:p w:rsidR="002F517B" w:rsidRPr="000E430A" w:rsidRDefault="002F517B" w:rsidP="007E3EFF">
      <w:pPr>
        <w:tabs>
          <w:tab w:val="left" w:pos="-1080"/>
        </w:tabs>
        <w:ind w:left="284" w:hanging="284"/>
        <w:rPr>
          <w:sz w:val="24"/>
        </w:rPr>
      </w:pPr>
      <w:r w:rsidRPr="000E430A">
        <w:rPr>
          <w:sz w:val="24"/>
        </w:rPr>
        <w:t xml:space="preserve">                                                                  </w:t>
      </w:r>
      <w:r>
        <w:rPr>
          <w:sz w:val="24"/>
        </w:rPr>
        <w:t xml:space="preserve">             </w:t>
      </w:r>
      <w:r w:rsidRPr="000E430A">
        <w:rPr>
          <w:sz w:val="24"/>
        </w:rPr>
        <w:t xml:space="preserve">  Zodp.: prednosta MÚ  </w:t>
      </w:r>
      <w:r>
        <w:rPr>
          <w:sz w:val="24"/>
        </w:rPr>
        <w:t xml:space="preserve">           </w:t>
      </w:r>
      <w:r w:rsidRPr="000E430A">
        <w:rPr>
          <w:sz w:val="24"/>
        </w:rPr>
        <w:t>Termín : apríl 2012</w:t>
      </w:r>
    </w:p>
    <w:p w:rsidR="002F517B" w:rsidRDefault="002F517B" w:rsidP="007E3EFF">
      <w:pPr>
        <w:tabs>
          <w:tab w:val="left" w:pos="-1080"/>
        </w:tabs>
        <w:ind w:left="284" w:hanging="284"/>
        <w:rPr>
          <w:b/>
          <w:sz w:val="24"/>
        </w:rPr>
      </w:pPr>
      <w:r>
        <w:rPr>
          <w:b/>
          <w:sz w:val="24"/>
        </w:rPr>
        <w:t xml:space="preserve">  </w:t>
      </w:r>
    </w:p>
    <w:p w:rsidR="002F517B" w:rsidRDefault="002F517B" w:rsidP="007E3EFF">
      <w:pPr>
        <w:tabs>
          <w:tab w:val="left" w:pos="-1080"/>
        </w:tabs>
        <w:ind w:left="284" w:hanging="284"/>
        <w:rPr>
          <w:b/>
          <w:sz w:val="24"/>
          <w:u w:val="single"/>
        </w:rPr>
      </w:pPr>
      <w:r w:rsidRPr="000E430A">
        <w:rPr>
          <w:b/>
          <w:sz w:val="24"/>
          <w:u w:val="single"/>
        </w:rPr>
        <w:t xml:space="preserve">Uznesenia s pozastaveným výkonom </w:t>
      </w:r>
    </w:p>
    <w:p w:rsidR="002F517B" w:rsidRPr="000E430A" w:rsidRDefault="002F517B" w:rsidP="000E430A">
      <w:pPr>
        <w:tabs>
          <w:tab w:val="left" w:pos="-1080"/>
        </w:tabs>
        <w:ind w:left="284" w:hanging="284"/>
        <w:jc w:val="both"/>
        <w:rPr>
          <w:sz w:val="24"/>
        </w:rPr>
      </w:pPr>
      <w:r>
        <w:rPr>
          <w:sz w:val="24"/>
        </w:rPr>
        <w:t xml:space="preserve">84  zo dňa 27.10.2011  k návrhu na II. zmenu rozpočtu Mestskej časti Košice – Sídlisko KVP </w:t>
      </w:r>
    </w:p>
    <w:p w:rsidR="002F517B" w:rsidRDefault="002F517B" w:rsidP="000E430A">
      <w:pPr>
        <w:tabs>
          <w:tab w:val="left" w:pos="-1080"/>
        </w:tabs>
        <w:ind w:left="284" w:hanging="284"/>
        <w:jc w:val="both"/>
        <w:rPr>
          <w:sz w:val="24"/>
        </w:rPr>
      </w:pPr>
      <w:r>
        <w:rPr>
          <w:sz w:val="24"/>
        </w:rPr>
        <w:t xml:space="preserve">87 zo dňa 27.10.2011   k  Zásadám  informovanosti  občanov  prostredníctvom  komunikačných </w:t>
      </w:r>
    </w:p>
    <w:p w:rsidR="002F517B" w:rsidRDefault="002F517B" w:rsidP="000E430A">
      <w:pPr>
        <w:tabs>
          <w:tab w:val="left" w:pos="-1080"/>
        </w:tabs>
        <w:ind w:left="284" w:hanging="284"/>
        <w:jc w:val="both"/>
        <w:rPr>
          <w:sz w:val="24"/>
        </w:rPr>
      </w:pPr>
      <w:r>
        <w:rPr>
          <w:sz w:val="24"/>
        </w:rPr>
        <w:t xml:space="preserve">                                     prostriedkov Mestskej  časti Košice – Sídlisko KVP - poslanecký návrh  </w:t>
      </w:r>
    </w:p>
    <w:p w:rsidR="002F517B" w:rsidRDefault="002F517B" w:rsidP="00706C8E">
      <w:pPr>
        <w:tabs>
          <w:tab w:val="left" w:pos="-1080"/>
        </w:tabs>
        <w:ind w:left="284" w:hanging="284"/>
        <w:jc w:val="both"/>
        <w:rPr>
          <w:sz w:val="24"/>
        </w:rPr>
      </w:pPr>
      <w:r>
        <w:rPr>
          <w:sz w:val="24"/>
        </w:rPr>
        <w:t xml:space="preserve">- </w:t>
      </w:r>
      <w:r w:rsidRPr="0061121B">
        <w:rPr>
          <w:b/>
          <w:sz w:val="24"/>
          <w:u w:val="single"/>
        </w:rPr>
        <w:t>navrhujem  vypustiť</w:t>
      </w:r>
      <w:r>
        <w:rPr>
          <w:sz w:val="24"/>
        </w:rPr>
        <w:t xml:space="preserve"> z kontroly plnenia uznesení z dôvodu, že v zákonom stanovenej lehote bolo</w:t>
      </w:r>
    </w:p>
    <w:p w:rsidR="002F517B" w:rsidRDefault="002F517B" w:rsidP="00706C8E">
      <w:pPr>
        <w:tabs>
          <w:tab w:val="left" w:pos="-1080"/>
        </w:tabs>
        <w:ind w:left="284" w:hanging="284"/>
        <w:jc w:val="both"/>
        <w:rPr>
          <w:sz w:val="24"/>
        </w:rPr>
      </w:pPr>
      <w:r>
        <w:rPr>
          <w:sz w:val="24"/>
        </w:rPr>
        <w:t xml:space="preserve">  o týchto uzneseniach hlasované  </w:t>
      </w:r>
    </w:p>
    <w:p w:rsidR="002F517B" w:rsidRDefault="002F517B" w:rsidP="007E3EFF">
      <w:pPr>
        <w:tabs>
          <w:tab w:val="left" w:pos="-1080"/>
        </w:tabs>
        <w:ind w:left="284" w:hanging="284"/>
        <w:rPr>
          <w:sz w:val="24"/>
        </w:rPr>
      </w:pPr>
    </w:p>
    <w:p w:rsidR="002F517B" w:rsidRDefault="002F517B" w:rsidP="007E3EFF">
      <w:pPr>
        <w:tabs>
          <w:tab w:val="left" w:pos="851"/>
        </w:tabs>
        <w:rPr>
          <w:b/>
          <w:sz w:val="24"/>
        </w:rPr>
      </w:pPr>
      <w:r w:rsidRPr="007E3EFF">
        <w:rPr>
          <w:b/>
          <w:sz w:val="24"/>
        </w:rPr>
        <w:t>123</w:t>
      </w:r>
      <w:r w:rsidRPr="007E3EFF">
        <w:rPr>
          <w:b/>
          <w:sz w:val="24"/>
        </w:rPr>
        <w:tab/>
        <w:t xml:space="preserve">Hodnotenie plnenia programov Mestskej časti Košice – Sídlisko KVP za rok 2011 </w:t>
      </w:r>
    </w:p>
    <w:p w:rsidR="002F517B" w:rsidRDefault="002F517B" w:rsidP="007E3EFF">
      <w:pPr>
        <w:ind w:left="284" w:hanging="284"/>
        <w:jc w:val="both"/>
        <w:rPr>
          <w:b/>
          <w:sz w:val="24"/>
        </w:rPr>
      </w:pPr>
      <w:r>
        <w:rPr>
          <w:b/>
          <w:sz w:val="24"/>
        </w:rPr>
        <w:t xml:space="preserve">123/1  ukladá </w:t>
      </w:r>
      <w:r>
        <w:rPr>
          <w:sz w:val="24"/>
        </w:rPr>
        <w:t>kontrolórke Mestskej časti Košice – Sídlisko KVP vykonať kontrolu dodržania platných ústavných  zákonov, zákonov a ostatných všeobecne záväzných právnych predpisov pri príprave, výbere, objednaní, realizácii, financovaní, uzatváraní všetkých zmluvných vzťahov a pod., v súvislosti s osadením verejných hodín na Moskovskej triede v Mestskej časti Košice – Sídlisko KVP. Výsledok kontroly predložiť na najbližšie rokovanie Miestneho zastupiteľstva Mestskej časti Košice – Sídlisko KVP.</w:t>
      </w:r>
      <w:r>
        <w:rPr>
          <w:b/>
          <w:sz w:val="24"/>
        </w:rPr>
        <w:t xml:space="preserve"> </w:t>
      </w:r>
    </w:p>
    <w:p w:rsidR="002F517B" w:rsidRDefault="002F517B" w:rsidP="007E3EFF">
      <w:pPr>
        <w:ind w:left="284" w:hanging="284"/>
        <w:jc w:val="both"/>
        <w:rPr>
          <w:b/>
          <w:sz w:val="24"/>
          <w:u w:val="single"/>
        </w:rPr>
      </w:pPr>
      <w:r w:rsidRPr="0061121B">
        <w:rPr>
          <w:b/>
          <w:sz w:val="24"/>
        </w:rPr>
        <w:t xml:space="preserve">     - navrhujem zaradiť</w:t>
      </w:r>
      <w:r>
        <w:rPr>
          <w:sz w:val="24"/>
        </w:rPr>
        <w:t xml:space="preserve"> </w:t>
      </w:r>
      <w:r w:rsidRPr="007E3EFF">
        <w:rPr>
          <w:b/>
          <w:sz w:val="24"/>
          <w:u w:val="single"/>
        </w:rPr>
        <w:t>medzi splnené úlohy</w:t>
      </w:r>
    </w:p>
    <w:p w:rsidR="002F517B" w:rsidRDefault="002F517B" w:rsidP="007E3EFF">
      <w:pPr>
        <w:ind w:left="284" w:hanging="284"/>
        <w:jc w:val="both"/>
        <w:rPr>
          <w:sz w:val="24"/>
        </w:rPr>
      </w:pPr>
    </w:p>
    <w:p w:rsidR="002F517B" w:rsidRPr="007E3EFF" w:rsidRDefault="002F517B" w:rsidP="007E3EFF">
      <w:pPr>
        <w:pStyle w:val="NormlnIMP"/>
        <w:tabs>
          <w:tab w:val="left" w:pos="851"/>
        </w:tabs>
        <w:ind w:left="851" w:hanging="851"/>
        <w:jc w:val="both"/>
        <w:rPr>
          <w:b/>
          <w:sz w:val="24"/>
          <w:szCs w:val="24"/>
        </w:rPr>
      </w:pPr>
      <w:r w:rsidRPr="007E3EFF">
        <w:rPr>
          <w:b/>
          <w:sz w:val="24"/>
          <w:szCs w:val="24"/>
        </w:rPr>
        <w:t>131</w:t>
      </w:r>
      <w:r w:rsidRPr="007E3EFF">
        <w:rPr>
          <w:b/>
          <w:sz w:val="24"/>
          <w:szCs w:val="24"/>
        </w:rPr>
        <w:tab/>
        <w:t>I. zmena rozpočtu Mestskej časti Košice – Sídlisko KVP na rok 2012</w:t>
      </w:r>
    </w:p>
    <w:p w:rsidR="002F517B" w:rsidRDefault="002F517B" w:rsidP="00706C8E">
      <w:pPr>
        <w:ind w:left="284" w:hanging="284"/>
        <w:jc w:val="both"/>
        <w:rPr>
          <w:sz w:val="24"/>
        </w:rPr>
      </w:pPr>
      <w:r>
        <w:rPr>
          <w:b/>
          <w:sz w:val="24"/>
        </w:rPr>
        <w:t xml:space="preserve">131/2  ukladá </w:t>
      </w:r>
      <w:r>
        <w:rPr>
          <w:sz w:val="24"/>
        </w:rPr>
        <w:t>prednostovi Miestneho úradu Mestskej časti Košice – Sídlisko KVP, aby v spolupráci so starostkou mestskej časti požiadali kompetentných predstaviteľov Technickej univerzity Košice o zabezpečenie vypracovania alternatívnych návrhov (architektonických štúdií + predpokladaný rozpočet) študentmi tejto univerzity, na riešenie objektu „Rekonštrukcia fontány + architektonický návrh” v Mestskej časti Košice – Sídlisko KVP. Tieto návrhy následne predložiť na najbližšie rokovanie Miestneho zastupiteľstva Mestskej časti Košice – Sídlisko KVP.</w:t>
      </w:r>
    </w:p>
    <w:p w:rsidR="002F517B" w:rsidRDefault="002F517B" w:rsidP="00706C8E">
      <w:pPr>
        <w:ind w:left="284" w:hanging="284"/>
        <w:jc w:val="both"/>
        <w:rPr>
          <w:b/>
          <w:sz w:val="24"/>
          <w:u w:val="single"/>
        </w:rPr>
      </w:pPr>
      <w:r>
        <w:rPr>
          <w:b/>
          <w:sz w:val="24"/>
        </w:rPr>
        <w:t xml:space="preserve">     </w:t>
      </w:r>
      <w:r w:rsidRPr="0061121B">
        <w:rPr>
          <w:b/>
          <w:sz w:val="24"/>
        </w:rPr>
        <w:t>- navrhujem zaradiť</w:t>
      </w:r>
      <w:r>
        <w:rPr>
          <w:sz w:val="24"/>
        </w:rPr>
        <w:t xml:space="preserve"> </w:t>
      </w:r>
      <w:r w:rsidRPr="007E3EFF">
        <w:rPr>
          <w:b/>
          <w:sz w:val="24"/>
          <w:u w:val="single"/>
        </w:rPr>
        <w:t>medzi úlohy</w:t>
      </w:r>
      <w:r>
        <w:rPr>
          <w:b/>
          <w:sz w:val="24"/>
          <w:u w:val="single"/>
        </w:rPr>
        <w:t xml:space="preserve"> v plnení</w:t>
      </w:r>
    </w:p>
    <w:p w:rsidR="002F517B" w:rsidRPr="007E3EFF" w:rsidRDefault="002F517B" w:rsidP="007E3EFF">
      <w:pPr>
        <w:ind w:left="284" w:hanging="284"/>
        <w:jc w:val="both"/>
        <w:rPr>
          <w:b/>
          <w:sz w:val="24"/>
        </w:rPr>
      </w:pPr>
    </w:p>
    <w:p w:rsidR="002F517B" w:rsidRPr="004039C1" w:rsidRDefault="002F517B" w:rsidP="007E3EFF">
      <w:pPr>
        <w:pStyle w:val="NormlnIMP"/>
        <w:tabs>
          <w:tab w:val="left" w:pos="851"/>
        </w:tabs>
        <w:ind w:left="851" w:hanging="851"/>
        <w:jc w:val="both"/>
        <w:rPr>
          <w:b/>
          <w:sz w:val="24"/>
        </w:rPr>
      </w:pPr>
      <w:r w:rsidRPr="004039C1">
        <w:rPr>
          <w:b/>
          <w:sz w:val="24"/>
          <w:szCs w:val="24"/>
        </w:rPr>
        <w:t>134</w:t>
      </w:r>
      <w:r w:rsidRPr="004039C1">
        <w:rPr>
          <w:b/>
          <w:sz w:val="24"/>
        </w:rPr>
        <w:tab/>
        <w:t xml:space="preserve">Zmena Zásad hospodárenia a nakladania s majetkom MČ Košice – Sídlisko KVP </w:t>
      </w:r>
    </w:p>
    <w:p w:rsidR="002F517B" w:rsidRPr="004039C1" w:rsidRDefault="002F517B" w:rsidP="007E3EFF">
      <w:pPr>
        <w:pStyle w:val="NormlnIMP"/>
        <w:tabs>
          <w:tab w:val="left" w:pos="5385"/>
        </w:tabs>
        <w:ind w:left="567" w:hanging="567"/>
        <w:jc w:val="both"/>
        <w:rPr>
          <w:sz w:val="24"/>
          <w:szCs w:val="24"/>
        </w:rPr>
      </w:pPr>
      <w:r w:rsidRPr="004039C1">
        <w:rPr>
          <w:b/>
          <w:sz w:val="24"/>
        </w:rPr>
        <w:t>134/</w:t>
      </w:r>
      <w:r w:rsidRPr="004039C1">
        <w:rPr>
          <w:b/>
          <w:sz w:val="24"/>
          <w:szCs w:val="24"/>
        </w:rPr>
        <w:t>2b</w:t>
      </w:r>
      <w:r>
        <w:rPr>
          <w:b/>
          <w:sz w:val="24"/>
          <w:szCs w:val="24"/>
        </w:rPr>
        <w:t xml:space="preserve"> </w:t>
      </w:r>
      <w:r w:rsidRPr="004039C1">
        <w:rPr>
          <w:b/>
          <w:sz w:val="24"/>
          <w:szCs w:val="24"/>
        </w:rPr>
        <w:t xml:space="preserve"> ukladá </w:t>
      </w:r>
      <w:r w:rsidRPr="004039C1">
        <w:rPr>
          <w:sz w:val="24"/>
          <w:szCs w:val="24"/>
        </w:rPr>
        <w:t>prednostovi miestneho úradu, aby do najbližšieho riadneho zastupiteľstva spracoval v spolupráci s poslancami úplné Zásady hospodárenia a nakladania s majetkom Mestskej časti Košice – Sídlisko KVP.</w:t>
      </w:r>
    </w:p>
    <w:p w:rsidR="002F517B" w:rsidRDefault="002F517B" w:rsidP="00706C8E">
      <w:pPr>
        <w:ind w:left="284" w:hanging="284"/>
        <w:jc w:val="both"/>
        <w:rPr>
          <w:b/>
          <w:sz w:val="24"/>
          <w:u w:val="single"/>
        </w:rPr>
      </w:pPr>
      <w:r>
        <w:rPr>
          <w:b/>
          <w:sz w:val="24"/>
        </w:rPr>
        <w:t xml:space="preserve">     </w:t>
      </w:r>
      <w:r w:rsidRPr="0061121B">
        <w:rPr>
          <w:b/>
          <w:sz w:val="24"/>
        </w:rPr>
        <w:t>- navrhujem zaradiť</w:t>
      </w:r>
      <w:r>
        <w:rPr>
          <w:sz w:val="24"/>
        </w:rPr>
        <w:t xml:space="preserve"> </w:t>
      </w:r>
      <w:r w:rsidRPr="007E3EFF">
        <w:rPr>
          <w:b/>
          <w:sz w:val="24"/>
          <w:u w:val="single"/>
        </w:rPr>
        <w:t>medzi splnené úlohy</w:t>
      </w:r>
    </w:p>
    <w:p w:rsidR="002F517B" w:rsidRPr="004039C1" w:rsidRDefault="002F517B" w:rsidP="007E3EFF">
      <w:pPr>
        <w:pStyle w:val="NormlnIMP"/>
        <w:tabs>
          <w:tab w:val="left" w:pos="851"/>
        </w:tabs>
        <w:ind w:left="851" w:hanging="851"/>
        <w:jc w:val="both"/>
        <w:rPr>
          <w:b/>
          <w:sz w:val="24"/>
          <w:szCs w:val="24"/>
        </w:rPr>
      </w:pPr>
    </w:p>
    <w:p w:rsidR="002F517B" w:rsidRDefault="002F517B" w:rsidP="007E3EFF">
      <w:pPr>
        <w:tabs>
          <w:tab w:val="left" w:pos="567"/>
          <w:tab w:val="left" w:pos="851"/>
          <w:tab w:val="left" w:pos="1985"/>
        </w:tabs>
        <w:ind w:left="851" w:hanging="851"/>
        <w:jc w:val="both"/>
        <w:rPr>
          <w:b/>
          <w:sz w:val="24"/>
        </w:rPr>
      </w:pPr>
      <w:r w:rsidRPr="007E3EFF">
        <w:rPr>
          <w:b/>
          <w:sz w:val="24"/>
        </w:rPr>
        <w:t>137</w:t>
      </w:r>
      <w:r w:rsidRPr="007E3EFF">
        <w:rPr>
          <w:b/>
          <w:sz w:val="24"/>
        </w:rPr>
        <w:tab/>
      </w:r>
      <w:r w:rsidRPr="007E3EFF">
        <w:rPr>
          <w:b/>
          <w:sz w:val="24"/>
        </w:rPr>
        <w:tab/>
        <w:t xml:space="preserve">Správa k uzneseniu č. 101 z IX. rokovania Miestneho zastupiteľstva Mestskej časti   Košice – Sídlisko KVP zo dňa 28. februára 2012 </w:t>
      </w:r>
    </w:p>
    <w:p w:rsidR="002F517B" w:rsidRDefault="002F517B" w:rsidP="007E3EFF">
      <w:pPr>
        <w:ind w:left="284" w:hanging="284"/>
        <w:jc w:val="both"/>
        <w:rPr>
          <w:b/>
          <w:sz w:val="24"/>
          <w:u w:val="single"/>
        </w:rPr>
      </w:pPr>
      <w:r>
        <w:rPr>
          <w:b/>
          <w:spacing w:val="-4"/>
          <w:sz w:val="24"/>
        </w:rPr>
        <w:t xml:space="preserve">137/b  žiada </w:t>
      </w:r>
      <w:r>
        <w:rPr>
          <w:spacing w:val="-4"/>
          <w:sz w:val="24"/>
        </w:rPr>
        <w:t xml:space="preserve">starostku Mestskej časti Košice – Sídlisko KVP o vymenovanie komisie za účelom prípravy súťažných podmienok pre obchodnú verejnú súťaž, ako aj prípravy nájomnej zmluvy na prenájom budovy, súpisné číslo 1149 na pozemku registra C KN, parcelné číslo 3555 zastavané plochy a nádvoria a pozemku parcelné číslo 3555 o výmere </w:t>
      </w:r>
      <w:smartTag w:uri="urn:schemas-microsoft-com:office:smarttags" w:element="metricconverter">
        <w:smartTagPr>
          <w:attr w:name="ProductID" w:val="6 760 m²"/>
        </w:smartTagPr>
        <w:r>
          <w:rPr>
            <w:spacing w:val="-4"/>
            <w:sz w:val="24"/>
          </w:rPr>
          <w:t>6 760 m²</w:t>
        </w:r>
      </w:smartTag>
      <w:r>
        <w:rPr>
          <w:spacing w:val="-4"/>
          <w:sz w:val="24"/>
        </w:rPr>
        <w:t xml:space="preserve"> </w:t>
      </w:r>
    </w:p>
    <w:p w:rsidR="002F517B" w:rsidRDefault="002F517B" w:rsidP="00706C8E">
      <w:pPr>
        <w:ind w:left="284" w:hanging="284"/>
        <w:jc w:val="both"/>
        <w:rPr>
          <w:b/>
          <w:sz w:val="24"/>
          <w:u w:val="single"/>
        </w:rPr>
      </w:pPr>
      <w:r w:rsidRPr="0061121B">
        <w:rPr>
          <w:b/>
          <w:sz w:val="24"/>
        </w:rPr>
        <w:t xml:space="preserve">     - navrhujem zaradiť</w:t>
      </w:r>
      <w:r>
        <w:rPr>
          <w:sz w:val="24"/>
        </w:rPr>
        <w:t xml:space="preserve"> </w:t>
      </w:r>
      <w:r w:rsidRPr="007E3EFF">
        <w:rPr>
          <w:b/>
          <w:sz w:val="24"/>
          <w:u w:val="single"/>
        </w:rPr>
        <w:t>medzi splnené úlohy</w:t>
      </w:r>
    </w:p>
    <w:p w:rsidR="002F517B" w:rsidRDefault="002F517B" w:rsidP="007E3EFF">
      <w:pPr>
        <w:ind w:left="284" w:hanging="284"/>
        <w:jc w:val="both"/>
        <w:rPr>
          <w:spacing w:val="-4"/>
          <w:sz w:val="24"/>
        </w:rPr>
      </w:pPr>
    </w:p>
    <w:p w:rsidR="002F517B" w:rsidRDefault="002F517B" w:rsidP="000C5B88">
      <w:pPr>
        <w:ind w:left="284" w:hanging="284"/>
        <w:jc w:val="both"/>
        <w:rPr>
          <w:spacing w:val="-4"/>
          <w:sz w:val="24"/>
        </w:rPr>
      </w:pPr>
      <w:r>
        <w:rPr>
          <w:b/>
          <w:spacing w:val="-4"/>
          <w:sz w:val="24"/>
        </w:rPr>
        <w:t xml:space="preserve">137/c   ukladá </w:t>
      </w:r>
      <w:r>
        <w:rPr>
          <w:spacing w:val="-4"/>
          <w:sz w:val="24"/>
        </w:rPr>
        <w:t xml:space="preserve">prednostovi Miestneho úradu Mestskej časti Košice – Sídlisko KVP pripraviť kvalitné, kvalifikované podmienky obchodnej verejnej súťaže, vrátane nájomnej zmluvy, v spolupráci s vymenovanou komisiou a predložiť ich na najbližšie rokovanie miestneho zastupiteľstva, s prihliadnutím na pôvodný zámer. </w:t>
      </w:r>
    </w:p>
    <w:p w:rsidR="002F517B" w:rsidRDefault="002F517B" w:rsidP="000C5B88">
      <w:pPr>
        <w:ind w:left="284" w:hanging="284"/>
        <w:jc w:val="both"/>
        <w:rPr>
          <w:b/>
          <w:sz w:val="24"/>
          <w:u w:val="single"/>
        </w:rPr>
      </w:pPr>
      <w:r w:rsidRPr="0061121B">
        <w:rPr>
          <w:b/>
          <w:sz w:val="24"/>
        </w:rPr>
        <w:t xml:space="preserve">     - navrhujem zaradiť</w:t>
      </w:r>
      <w:r>
        <w:rPr>
          <w:sz w:val="24"/>
        </w:rPr>
        <w:t xml:space="preserve"> </w:t>
      </w:r>
      <w:r w:rsidRPr="007E3EFF">
        <w:rPr>
          <w:b/>
          <w:sz w:val="24"/>
          <w:u w:val="single"/>
        </w:rPr>
        <w:t>medzi splnené úlohy</w:t>
      </w:r>
    </w:p>
    <w:p w:rsidR="002F517B" w:rsidRPr="007E3EFF" w:rsidRDefault="002F517B" w:rsidP="007E3EFF">
      <w:pPr>
        <w:tabs>
          <w:tab w:val="left" w:pos="567"/>
          <w:tab w:val="left" w:pos="851"/>
          <w:tab w:val="left" w:pos="1985"/>
        </w:tabs>
        <w:ind w:left="851" w:hanging="851"/>
        <w:jc w:val="both"/>
        <w:rPr>
          <w:b/>
          <w:sz w:val="24"/>
        </w:rPr>
      </w:pPr>
    </w:p>
    <w:p w:rsidR="002F517B" w:rsidRDefault="002F517B" w:rsidP="007E3EFF">
      <w:pPr>
        <w:tabs>
          <w:tab w:val="left" w:pos="851"/>
          <w:tab w:val="left" w:pos="1985"/>
        </w:tabs>
        <w:ind w:left="851" w:hanging="851"/>
        <w:jc w:val="both"/>
        <w:rPr>
          <w:b/>
          <w:sz w:val="24"/>
        </w:rPr>
      </w:pPr>
      <w:r w:rsidRPr="007E3EFF">
        <w:rPr>
          <w:b/>
          <w:sz w:val="24"/>
        </w:rPr>
        <w:t>139</w:t>
      </w:r>
      <w:r w:rsidRPr="007E3EFF">
        <w:rPr>
          <w:b/>
          <w:sz w:val="24"/>
        </w:rPr>
        <w:tab/>
        <w:t>Zásady obsadzovania komisií pre výberové konania v</w:t>
      </w:r>
      <w:r>
        <w:rPr>
          <w:b/>
          <w:sz w:val="24"/>
        </w:rPr>
        <w:t> </w:t>
      </w:r>
      <w:r w:rsidRPr="007E3EFF">
        <w:rPr>
          <w:b/>
          <w:sz w:val="24"/>
        </w:rPr>
        <w:t>M</w:t>
      </w:r>
      <w:r>
        <w:rPr>
          <w:b/>
          <w:sz w:val="24"/>
        </w:rPr>
        <w:t xml:space="preserve">estskej časti </w:t>
      </w:r>
      <w:r w:rsidRPr="007E3EFF">
        <w:rPr>
          <w:b/>
          <w:sz w:val="24"/>
        </w:rPr>
        <w:t>Košice – Sídlisko KVP – poslanecký návrh</w:t>
      </w:r>
    </w:p>
    <w:p w:rsidR="002F517B" w:rsidRDefault="002F517B" w:rsidP="007E3EFF">
      <w:pPr>
        <w:jc w:val="both"/>
        <w:rPr>
          <w:sz w:val="24"/>
        </w:rPr>
      </w:pPr>
      <w:r>
        <w:rPr>
          <w:b/>
          <w:sz w:val="24"/>
        </w:rPr>
        <w:t xml:space="preserve">139/a   </w:t>
      </w:r>
      <w:r w:rsidRPr="00015CBF">
        <w:rPr>
          <w:b/>
          <w:sz w:val="24"/>
        </w:rPr>
        <w:t>schvaľuje</w:t>
      </w:r>
      <w:r>
        <w:rPr>
          <w:b/>
          <w:sz w:val="24"/>
        </w:rPr>
        <w:t xml:space="preserve"> </w:t>
      </w:r>
      <w:r>
        <w:rPr>
          <w:sz w:val="24"/>
        </w:rPr>
        <w:t>tieto povinnosti mestskej časti pri zabezpečovaní verejných zákaziek:</w:t>
      </w:r>
    </w:p>
    <w:p w:rsidR="002F517B" w:rsidRDefault="002F517B" w:rsidP="007E3EFF">
      <w:pPr>
        <w:ind w:left="567" w:hanging="283"/>
        <w:jc w:val="both"/>
        <w:rPr>
          <w:sz w:val="24"/>
        </w:rPr>
      </w:pPr>
      <w:r>
        <w:rPr>
          <w:sz w:val="24"/>
        </w:rPr>
        <w:t>1. Mestská časť je povinná pri zabezpečovaní zákaziek s nízkymi hodnotami (§ 102 zákona č.25/ 2006 Z. z.) nad 1 000,- € zverejniť výzvu na predloženie cenovej ponuky zákazky s nízkou hodnotou na svojej internetovej stránke a na úradnej tabuli deň pred zaslaním výzvy uchádzačom. Výzva na predloženie ponuky sa po uverejnení pošle najmenej trom vybratým uchádzačom. Mestská časť je povinná vytlačiť si výzvu na predkladanie ponúk z obrazovky počítača (napr. tzv. printscreen), z ktorej bude zreteľné, kedy bola výzva uverejnená. Výzvy musia byť na internetovej stránke v archíve verejne prístupné minimálne 5 rokov. Vo výzve sa vymedzí najmä predmet zákazky, jeho opis, lehota, miesto na predkladanie ponuky a kritériá na hodnotenie ponuky.</w:t>
      </w:r>
    </w:p>
    <w:p w:rsidR="002F517B" w:rsidRDefault="002F517B" w:rsidP="007E3EFF">
      <w:pPr>
        <w:ind w:left="567" w:hanging="567"/>
        <w:jc w:val="both"/>
        <w:rPr>
          <w:sz w:val="24"/>
        </w:rPr>
      </w:pPr>
      <w:r>
        <w:rPr>
          <w:sz w:val="24"/>
        </w:rPr>
        <w:t xml:space="preserve">     2. Postup podľa bodu 1. nemusí byť dodržaný v prípade mimoriadnej udalosti nespôsobenej verejným obstarávateľom. Za mimoriadnu udalosť sa považuje najmä živelná pohroma, havária, alebo situácia bezprostredne ohrozujúca život alebo zdravie ľudí, alebo životné prostredie. </w:t>
      </w:r>
    </w:p>
    <w:p w:rsidR="002F517B" w:rsidRDefault="002F517B" w:rsidP="000C5B88">
      <w:pPr>
        <w:ind w:left="284" w:hanging="284"/>
        <w:jc w:val="both"/>
        <w:rPr>
          <w:b/>
          <w:sz w:val="24"/>
          <w:u w:val="single"/>
        </w:rPr>
      </w:pPr>
      <w:r w:rsidRPr="0061121B">
        <w:rPr>
          <w:b/>
          <w:sz w:val="24"/>
        </w:rPr>
        <w:t xml:space="preserve">     - navrhujem zaradiť</w:t>
      </w:r>
      <w:r>
        <w:rPr>
          <w:sz w:val="24"/>
        </w:rPr>
        <w:t xml:space="preserve"> </w:t>
      </w:r>
      <w:r w:rsidRPr="007E3EFF">
        <w:rPr>
          <w:b/>
          <w:sz w:val="24"/>
          <w:u w:val="single"/>
        </w:rPr>
        <w:t xml:space="preserve">medzi </w:t>
      </w:r>
      <w:r>
        <w:rPr>
          <w:b/>
          <w:sz w:val="24"/>
          <w:u w:val="single"/>
        </w:rPr>
        <w:t xml:space="preserve">trvalé </w:t>
      </w:r>
      <w:r w:rsidRPr="007E3EFF">
        <w:rPr>
          <w:b/>
          <w:sz w:val="24"/>
          <w:u w:val="single"/>
        </w:rPr>
        <w:t>úlohy</w:t>
      </w:r>
    </w:p>
    <w:p w:rsidR="002F517B" w:rsidRPr="007E3EFF" w:rsidRDefault="002F517B" w:rsidP="00602842">
      <w:pPr>
        <w:jc w:val="both"/>
        <w:rPr>
          <w:b/>
          <w:sz w:val="24"/>
        </w:rPr>
      </w:pPr>
    </w:p>
    <w:p w:rsidR="002F517B" w:rsidRPr="00602842" w:rsidRDefault="002F517B" w:rsidP="00602842">
      <w:pPr>
        <w:ind w:left="284" w:hanging="284"/>
        <w:jc w:val="both"/>
        <w:rPr>
          <w:b/>
          <w:sz w:val="24"/>
        </w:rPr>
      </w:pPr>
      <w:r w:rsidRPr="007E3EFF">
        <w:rPr>
          <w:b/>
          <w:sz w:val="24"/>
        </w:rPr>
        <w:t>144</w:t>
      </w:r>
      <w:r>
        <w:rPr>
          <w:b/>
          <w:sz w:val="24"/>
        </w:rPr>
        <w:t xml:space="preserve">      </w:t>
      </w:r>
      <w:r w:rsidRPr="00602842">
        <w:rPr>
          <w:b/>
          <w:sz w:val="24"/>
        </w:rPr>
        <w:t>Zmeny a doplnky ÚPN Z Košice Myslava – lokalita 9.1.17</w:t>
      </w:r>
    </w:p>
    <w:p w:rsidR="002F517B" w:rsidRDefault="002F517B" w:rsidP="00602842">
      <w:pPr>
        <w:rPr>
          <w:sz w:val="24"/>
        </w:rPr>
      </w:pPr>
      <w:r>
        <w:rPr>
          <w:sz w:val="24"/>
        </w:rPr>
        <w:t xml:space="preserve">       v prípade súhlasu Mestskej časti Košice – Myslava so zámermi a doplnkami ÚPN Z Košice </w:t>
      </w:r>
    </w:p>
    <w:p w:rsidR="002F517B" w:rsidRPr="0016607C" w:rsidRDefault="002F517B" w:rsidP="00602842">
      <w:pPr>
        <w:rPr>
          <w:sz w:val="24"/>
        </w:rPr>
      </w:pPr>
      <w:r>
        <w:rPr>
          <w:sz w:val="24"/>
        </w:rPr>
        <w:t xml:space="preserve">       Myslava – lokalita 9.1.17 </w:t>
      </w:r>
      <w:r>
        <w:rPr>
          <w:b/>
          <w:sz w:val="24"/>
        </w:rPr>
        <w:t>ž</w:t>
      </w:r>
      <w:r w:rsidRPr="00AD3469">
        <w:rPr>
          <w:b/>
          <w:sz w:val="24"/>
        </w:rPr>
        <w:t>iada</w:t>
      </w:r>
      <w:r>
        <w:rPr>
          <w:b/>
          <w:sz w:val="24"/>
        </w:rPr>
        <w:t xml:space="preserve">, </w:t>
      </w:r>
      <w:r w:rsidRPr="00B7477B">
        <w:rPr>
          <w:sz w:val="24"/>
        </w:rPr>
        <w:t>aby boli dodržané nasledujúce záväzné podmienky</w:t>
      </w:r>
      <w:r>
        <w:rPr>
          <w:sz w:val="24"/>
        </w:rPr>
        <w:t>:</w:t>
      </w:r>
      <w:r w:rsidRPr="00B7477B">
        <w:rPr>
          <w:sz w:val="24"/>
        </w:rPr>
        <w:t xml:space="preserve"> </w:t>
      </w:r>
      <w:r w:rsidRPr="00B7477B">
        <w:rPr>
          <w:b/>
          <w:sz w:val="24"/>
        </w:rPr>
        <w:t xml:space="preserve"> </w:t>
      </w:r>
    </w:p>
    <w:p w:rsidR="002F517B" w:rsidRDefault="002F517B" w:rsidP="00602842">
      <w:pPr>
        <w:ind w:left="284" w:hanging="284"/>
        <w:jc w:val="both"/>
        <w:rPr>
          <w:sz w:val="24"/>
        </w:rPr>
      </w:pPr>
      <w:r>
        <w:rPr>
          <w:sz w:val="24"/>
        </w:rPr>
        <w:t xml:space="preserve">a) investor bytových domov je povinný vybudovať prístupovú cestu z východnej strany, vrátane peších komunikácií, t.j. od Klimkovičovej ulice (po ktorej premáva MHD) na vlastné náklady v zmysle regulačného plánu Moskovská trieda. </w:t>
      </w:r>
    </w:p>
    <w:p w:rsidR="002F517B" w:rsidRDefault="002F517B" w:rsidP="00602842">
      <w:pPr>
        <w:ind w:left="142" w:hanging="142"/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            Termín: do času kolaudácie obytného súboru</w:t>
      </w:r>
    </w:p>
    <w:p w:rsidR="002F517B" w:rsidRDefault="002F517B" w:rsidP="00602842">
      <w:pPr>
        <w:ind w:left="284" w:hanging="284"/>
        <w:jc w:val="both"/>
        <w:rPr>
          <w:sz w:val="24"/>
        </w:rPr>
      </w:pPr>
      <w:r>
        <w:rPr>
          <w:sz w:val="24"/>
        </w:rPr>
        <w:t xml:space="preserve">b) investor bytových domov je povinný vybudovať verejné parkovisko v zmysle regulačného plánu Moskovská trieda na vlastné náklady a  odovzdať ho do majetku Mestskej časti Košice – Sídlisko KVP s minimálnym počtom parkovacích miest  71 </w:t>
      </w:r>
    </w:p>
    <w:p w:rsidR="002F517B" w:rsidRDefault="002F517B" w:rsidP="00602842">
      <w:pPr>
        <w:ind w:left="142" w:hanging="142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Termín: do času kolaudácie obytného súboru</w:t>
      </w:r>
    </w:p>
    <w:p w:rsidR="002F517B" w:rsidRDefault="002F517B" w:rsidP="00602842">
      <w:pPr>
        <w:ind w:left="284" w:hanging="284"/>
        <w:jc w:val="both"/>
        <w:rPr>
          <w:sz w:val="24"/>
        </w:rPr>
      </w:pPr>
      <w:r>
        <w:rPr>
          <w:sz w:val="24"/>
        </w:rPr>
        <w:t>c) prístup k obytným domom nebude riešený cez jestvujúci novopostavený Obytný súbor  Klimkovičova</w:t>
      </w:r>
    </w:p>
    <w:p w:rsidR="002F517B" w:rsidRDefault="002F517B" w:rsidP="00602842">
      <w:pPr>
        <w:ind w:left="284" w:hanging="284"/>
        <w:jc w:val="both"/>
        <w:rPr>
          <w:sz w:val="24"/>
        </w:rPr>
      </w:pPr>
      <w:r>
        <w:rPr>
          <w:sz w:val="24"/>
        </w:rPr>
        <w:t>d) súhlasí len so stavbou bytov rovnakého štandardu, aký bol v tejto lokalite už realizovaný.</w:t>
      </w:r>
    </w:p>
    <w:p w:rsidR="002F517B" w:rsidRDefault="002F517B" w:rsidP="0016607C">
      <w:pPr>
        <w:ind w:left="284" w:hanging="284"/>
        <w:jc w:val="both"/>
        <w:rPr>
          <w:b/>
          <w:sz w:val="24"/>
          <w:u w:val="single"/>
        </w:rPr>
      </w:pPr>
      <w:r w:rsidRPr="0061121B">
        <w:rPr>
          <w:b/>
          <w:sz w:val="24"/>
        </w:rPr>
        <w:t xml:space="preserve"> - navrhujem zaradiť</w:t>
      </w:r>
      <w:r>
        <w:rPr>
          <w:sz w:val="24"/>
        </w:rPr>
        <w:t xml:space="preserve"> </w:t>
      </w:r>
      <w:r w:rsidRPr="007E3EFF">
        <w:rPr>
          <w:b/>
          <w:sz w:val="24"/>
          <w:u w:val="single"/>
        </w:rPr>
        <w:t>medzi úlohy</w:t>
      </w:r>
      <w:r>
        <w:rPr>
          <w:b/>
          <w:sz w:val="24"/>
          <w:u w:val="single"/>
        </w:rPr>
        <w:t xml:space="preserve"> v plnení </w:t>
      </w:r>
    </w:p>
    <w:p w:rsidR="002F517B" w:rsidRDefault="002F517B" w:rsidP="00602842">
      <w:pPr>
        <w:jc w:val="both"/>
        <w:rPr>
          <w:sz w:val="24"/>
        </w:rPr>
      </w:pPr>
      <w:r>
        <w:rPr>
          <w:sz w:val="24"/>
        </w:rPr>
        <w:tab/>
      </w:r>
    </w:p>
    <w:p w:rsidR="002F517B" w:rsidRDefault="002F517B" w:rsidP="007E3EFF">
      <w:pPr>
        <w:tabs>
          <w:tab w:val="left" w:pos="851"/>
        </w:tabs>
        <w:rPr>
          <w:b/>
          <w:sz w:val="24"/>
        </w:rPr>
      </w:pPr>
    </w:p>
    <w:p w:rsidR="002F517B" w:rsidRPr="007E3EFF" w:rsidRDefault="002F517B" w:rsidP="007E3EFF">
      <w:pPr>
        <w:tabs>
          <w:tab w:val="left" w:pos="851"/>
        </w:tabs>
        <w:rPr>
          <w:b/>
          <w:sz w:val="24"/>
        </w:rPr>
      </w:pPr>
    </w:p>
    <w:p w:rsidR="002F517B" w:rsidRDefault="002F517B" w:rsidP="007E3EFF">
      <w:pPr>
        <w:tabs>
          <w:tab w:val="left" w:pos="-1080"/>
        </w:tabs>
        <w:ind w:left="284" w:hanging="284"/>
        <w:rPr>
          <w:sz w:val="24"/>
        </w:rPr>
      </w:pPr>
    </w:p>
    <w:p w:rsidR="002F517B" w:rsidRDefault="002F517B" w:rsidP="00FD0A06"/>
    <w:p w:rsidR="002F517B" w:rsidRDefault="002F517B" w:rsidP="00FD0A06"/>
    <w:p w:rsidR="002F517B" w:rsidRDefault="002F517B" w:rsidP="00FD0A06"/>
    <w:p w:rsidR="002F517B" w:rsidRDefault="002F517B" w:rsidP="00FD0A06">
      <w:r>
        <w:t xml:space="preserve">Spracoval :   Bc. Peter Kakuloš, zástupca starostky </w:t>
      </w:r>
    </w:p>
    <w:p w:rsidR="002F517B" w:rsidRPr="001F1670" w:rsidRDefault="002F517B" w:rsidP="00FD0A06">
      <w:r>
        <w:t xml:space="preserve">Košice, 23.8.2012                      </w:t>
      </w:r>
    </w:p>
    <w:sectPr w:rsidR="002F517B" w:rsidRPr="001F1670" w:rsidSect="00A4512C">
      <w:pgSz w:w="11907" w:h="16840" w:code="9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Tele-GroteskNor">
    <w:altName w:val="Times New Roman"/>
    <w:panose1 w:val="00000000000000000000"/>
    <w:charset w:val="EE"/>
    <w:family w:val="auto"/>
    <w:notTrueType/>
    <w:pitch w:val="variable"/>
    <w:sig w:usb0="00000007" w:usb1="00000000" w:usb2="00000000" w:usb3="00000000" w:csb0="00000003" w:csb1="00000000"/>
  </w:font>
  <w:font w:name="Tele-GroteskFet">
    <w:panose1 w:val="00000000000000000000"/>
    <w:charset w:val="EE"/>
    <w:family w:val="auto"/>
    <w:notTrueType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565E0"/>
    <w:multiLevelType w:val="multilevel"/>
    <w:tmpl w:val="B7E8C77C"/>
    <w:lvl w:ilvl="0">
      <w:start w:val="1"/>
      <w:numFmt w:val="bullet"/>
      <w:lvlText w:val=""/>
      <w:lvlJc w:val="left"/>
      <w:pPr>
        <w:tabs>
          <w:tab w:val="num" w:pos="284"/>
        </w:tabs>
        <w:ind w:left="284" w:hanging="284"/>
      </w:pPr>
      <w:rPr>
        <w:rFonts w:ascii="Wingdings 2" w:hAnsi="Wingdings 2" w:hint="default"/>
      </w:rPr>
    </w:lvl>
    <w:lvl w:ilvl="1">
      <w:start w:val="1"/>
      <w:numFmt w:val="bullet"/>
      <w:lvlText w:val=""/>
      <w:lvlJc w:val="left"/>
      <w:pPr>
        <w:tabs>
          <w:tab w:val="num" w:pos="851"/>
        </w:tabs>
        <w:ind w:left="851" w:hanging="284"/>
      </w:pPr>
      <w:rPr>
        <w:rFonts w:ascii="Wingdings 2" w:hAnsi="Wingdings 2" w:hint="default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1985"/>
        </w:tabs>
        <w:ind w:left="1985" w:hanging="284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2552"/>
        </w:tabs>
        <w:ind w:left="2552" w:hanging="284"/>
      </w:pPr>
      <w:rPr>
        <w:rFonts w:ascii="Wingdings" w:hAnsi="Wingdings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">
    <w:nsid w:val="27257301"/>
    <w:multiLevelType w:val="hybridMultilevel"/>
    <w:tmpl w:val="8D4E75A6"/>
    <w:lvl w:ilvl="0" w:tplc="A3EE891C">
      <w:start w:val="1"/>
      <w:numFmt w:val="bullet"/>
      <w:lvlText w:val=""/>
      <w:lvlJc w:val="left"/>
      <w:pPr>
        <w:tabs>
          <w:tab w:val="num" w:pos="284"/>
        </w:tabs>
        <w:ind w:left="284" w:hanging="284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A7B468C"/>
    <w:multiLevelType w:val="hybridMultilevel"/>
    <w:tmpl w:val="60E0E6D2"/>
    <w:lvl w:ilvl="0" w:tplc="A3EE891C">
      <w:start w:val="1"/>
      <w:numFmt w:val="bullet"/>
      <w:lvlText w:val=""/>
      <w:lvlJc w:val="left"/>
      <w:pPr>
        <w:tabs>
          <w:tab w:val="num" w:pos="284"/>
        </w:tabs>
        <w:ind w:left="284" w:hanging="284"/>
      </w:pPr>
      <w:rPr>
        <w:rFonts w:ascii="Wingdings 2" w:hAnsi="Wingdings 2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D3A257A"/>
    <w:multiLevelType w:val="hybridMultilevel"/>
    <w:tmpl w:val="F1F61CBA"/>
    <w:lvl w:ilvl="0" w:tplc="A3EE891C">
      <w:start w:val="1"/>
      <w:numFmt w:val="bullet"/>
      <w:lvlText w:val=""/>
      <w:lvlJc w:val="left"/>
      <w:pPr>
        <w:tabs>
          <w:tab w:val="num" w:pos="284"/>
        </w:tabs>
        <w:ind w:left="284" w:hanging="284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FAC668B"/>
    <w:multiLevelType w:val="multilevel"/>
    <w:tmpl w:val="60E0E6D2"/>
    <w:lvl w:ilvl="0">
      <w:start w:val="1"/>
      <w:numFmt w:val="bullet"/>
      <w:lvlText w:val=""/>
      <w:lvlJc w:val="left"/>
      <w:pPr>
        <w:tabs>
          <w:tab w:val="num" w:pos="284"/>
        </w:tabs>
        <w:ind w:left="284" w:hanging="284"/>
      </w:pPr>
      <w:rPr>
        <w:rFonts w:ascii="Wingdings 2" w:hAnsi="Wingdings 2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BD15C8D"/>
    <w:multiLevelType w:val="multilevel"/>
    <w:tmpl w:val="D21CFF8E"/>
    <w:numStyleLink w:val="Vcerovov"/>
  </w:abstractNum>
  <w:abstractNum w:abstractNumId="6">
    <w:nsid w:val="545803E3"/>
    <w:multiLevelType w:val="multilevel"/>
    <w:tmpl w:val="D21CFF8E"/>
    <w:styleLink w:val="Vcerovov"/>
    <w:lvl w:ilvl="0">
      <w:start w:val="1"/>
      <w:numFmt w:val="bullet"/>
      <w:lvlText w:val=""/>
      <w:lvlJc w:val="left"/>
      <w:pPr>
        <w:tabs>
          <w:tab w:val="num" w:pos="284"/>
        </w:tabs>
        <w:ind w:left="284" w:hanging="284"/>
      </w:pPr>
      <w:rPr>
        <w:rFonts w:ascii="Wingdings 2" w:hAnsi="Wingdings 2"/>
      </w:rPr>
    </w:lvl>
    <w:lvl w:ilvl="1">
      <w:start w:val="1"/>
      <w:numFmt w:val="bullet"/>
      <w:lvlText w:val=""/>
      <w:lvlJc w:val="left"/>
      <w:pPr>
        <w:tabs>
          <w:tab w:val="num" w:pos="567"/>
        </w:tabs>
        <w:ind w:left="567" w:hanging="283"/>
      </w:pPr>
      <w:rPr>
        <w:rFonts w:ascii="Wingdings 2" w:hAnsi="Wingdings 2" w:hint="default"/>
      </w:rPr>
    </w:lvl>
    <w:lvl w:ilvl="2">
      <w:start w:val="1"/>
      <w:numFmt w:val="bullet"/>
      <w:lvlText w:val=""/>
      <w:lvlJc w:val="left"/>
      <w:pPr>
        <w:tabs>
          <w:tab w:val="num" w:pos="851"/>
        </w:tabs>
        <w:ind w:left="851" w:hanging="284"/>
      </w:pPr>
      <w:rPr>
        <w:rFonts w:ascii="Wingdings 2" w:hAnsi="Wingdings 2" w:hint="default"/>
      </w:rPr>
    </w:lvl>
    <w:lvl w:ilvl="3">
      <w:start w:val="1"/>
      <w:numFmt w:val="bullet"/>
      <w:lvlText w:val=""/>
      <w:lvlJc w:val="left"/>
      <w:pPr>
        <w:tabs>
          <w:tab w:val="num" w:pos="1134"/>
        </w:tabs>
        <w:ind w:left="1134" w:hanging="283"/>
      </w:pPr>
      <w:rPr>
        <w:rFonts w:ascii="Wingdings 2" w:hAnsi="Wingdings 2" w:hint="default"/>
      </w:rPr>
    </w:lvl>
    <w:lvl w:ilvl="4">
      <w:start w:val="1"/>
      <w:numFmt w:val="bullet"/>
      <w:lvlText w:val=""/>
      <w:lvlJc w:val="left"/>
      <w:pPr>
        <w:tabs>
          <w:tab w:val="num" w:pos="1418"/>
        </w:tabs>
        <w:ind w:left="1418" w:hanging="284"/>
      </w:pPr>
      <w:rPr>
        <w:rFonts w:ascii="Wingdings 2" w:hAnsi="Wingdings 2" w:hint="default"/>
      </w:rPr>
    </w:lvl>
    <w:lvl w:ilvl="5">
      <w:start w:val="1"/>
      <w:numFmt w:val="bullet"/>
      <w:lvlText w:val=""/>
      <w:lvlJc w:val="left"/>
      <w:pPr>
        <w:tabs>
          <w:tab w:val="num" w:pos="1701"/>
        </w:tabs>
        <w:ind w:left="1701" w:hanging="283"/>
      </w:pPr>
      <w:rPr>
        <w:rFonts w:ascii="Wingdings 2" w:hAnsi="Wingdings 2" w:hint="default"/>
      </w:rPr>
    </w:lvl>
    <w:lvl w:ilvl="6">
      <w:start w:val="1"/>
      <w:numFmt w:val="bullet"/>
      <w:lvlText w:val=""/>
      <w:lvlJc w:val="left"/>
      <w:pPr>
        <w:tabs>
          <w:tab w:val="num" w:pos="1985"/>
        </w:tabs>
        <w:ind w:left="1985" w:hanging="284"/>
      </w:pPr>
      <w:rPr>
        <w:rFonts w:ascii="Wingdings 2" w:hAnsi="Wingdings 2" w:hint="default"/>
      </w:rPr>
    </w:lvl>
    <w:lvl w:ilvl="7">
      <w:start w:val="1"/>
      <w:numFmt w:val="bullet"/>
      <w:lvlText w:val=""/>
      <w:lvlJc w:val="left"/>
      <w:pPr>
        <w:tabs>
          <w:tab w:val="num" w:pos="2268"/>
        </w:tabs>
        <w:ind w:left="2268" w:hanging="283"/>
      </w:pPr>
      <w:rPr>
        <w:rFonts w:ascii="Wingdings 2" w:hAnsi="Wingdings 2" w:hint="default"/>
      </w:rPr>
    </w:lvl>
    <w:lvl w:ilvl="8">
      <w:start w:val="1"/>
      <w:numFmt w:val="bullet"/>
      <w:lvlText w:val=""/>
      <w:lvlJc w:val="left"/>
      <w:pPr>
        <w:tabs>
          <w:tab w:val="num" w:pos="2552"/>
        </w:tabs>
        <w:ind w:left="2552" w:hanging="284"/>
      </w:pPr>
      <w:rPr>
        <w:rFonts w:ascii="Wingdings 2" w:hAnsi="Wingdings 2" w:hint="default"/>
      </w:rPr>
    </w:lvl>
  </w:abstractNum>
  <w:abstractNum w:abstractNumId="7">
    <w:nsid w:val="7771000B"/>
    <w:multiLevelType w:val="hybridMultilevel"/>
    <w:tmpl w:val="C48E2A7E"/>
    <w:lvl w:ilvl="0" w:tplc="A3EE891C">
      <w:start w:val="1"/>
      <w:numFmt w:val="bullet"/>
      <w:lvlText w:val=""/>
      <w:lvlJc w:val="left"/>
      <w:pPr>
        <w:tabs>
          <w:tab w:val="num" w:pos="284"/>
        </w:tabs>
        <w:ind w:left="284" w:hanging="284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2"/>
  </w:num>
  <w:num w:numId="5">
    <w:abstractNumId w:val="4"/>
  </w:num>
  <w:num w:numId="6">
    <w:abstractNumId w:val="0"/>
  </w:num>
  <w:num w:numId="7">
    <w:abstractNumId w:val="5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stylePaneFormatFilter w:val="3F01"/>
  <w:defaultTabStop w:val="720"/>
  <w:hyphenationZone w:val="425"/>
  <w:doNotHyphenateCaps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3EFF"/>
    <w:rsid w:val="00015CBF"/>
    <w:rsid w:val="000C5B88"/>
    <w:rsid w:val="000E430A"/>
    <w:rsid w:val="000F438E"/>
    <w:rsid w:val="0015047E"/>
    <w:rsid w:val="0016607C"/>
    <w:rsid w:val="001F1670"/>
    <w:rsid w:val="002F517B"/>
    <w:rsid w:val="003B7D21"/>
    <w:rsid w:val="003C236B"/>
    <w:rsid w:val="003E5964"/>
    <w:rsid w:val="004039C1"/>
    <w:rsid w:val="004A4843"/>
    <w:rsid w:val="00602842"/>
    <w:rsid w:val="0061121B"/>
    <w:rsid w:val="00706C8E"/>
    <w:rsid w:val="0071246B"/>
    <w:rsid w:val="00713E8D"/>
    <w:rsid w:val="007A5BFE"/>
    <w:rsid w:val="007E3EFF"/>
    <w:rsid w:val="007F3AFD"/>
    <w:rsid w:val="008D34AC"/>
    <w:rsid w:val="008D69B4"/>
    <w:rsid w:val="00963AF3"/>
    <w:rsid w:val="00A30F93"/>
    <w:rsid w:val="00A4512C"/>
    <w:rsid w:val="00A520E4"/>
    <w:rsid w:val="00AD3469"/>
    <w:rsid w:val="00B7477B"/>
    <w:rsid w:val="00C11D1C"/>
    <w:rsid w:val="00C3151B"/>
    <w:rsid w:val="00D0558E"/>
    <w:rsid w:val="00D31F7C"/>
    <w:rsid w:val="00DA71C9"/>
    <w:rsid w:val="00DF4C54"/>
    <w:rsid w:val="00E40A5C"/>
    <w:rsid w:val="00E54E61"/>
    <w:rsid w:val="00FD0A06"/>
    <w:rsid w:val="00FD2E03"/>
    <w:rsid w:val="00FE30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4AC"/>
    <w:rPr>
      <w:rFonts w:ascii="Tele-GroteskNor" w:hAnsi="Tele-GroteskNor"/>
      <w:szCs w:val="24"/>
      <w:lang w:val="sk-SK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D0A06"/>
    <w:pPr>
      <w:keepNext/>
      <w:spacing w:before="240" w:after="60"/>
      <w:outlineLvl w:val="0"/>
    </w:pPr>
    <w:rPr>
      <w:rFonts w:ascii="Tele-GroteskFet" w:hAnsi="Tele-GroteskFet" w:cs="Arial"/>
      <w:bCs/>
      <w:kern w:val="32"/>
      <w:sz w:val="40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D0A06"/>
    <w:pPr>
      <w:keepNext/>
      <w:spacing w:before="240" w:after="60"/>
      <w:outlineLvl w:val="1"/>
    </w:pPr>
    <w:rPr>
      <w:rFonts w:ascii="Tele-GroteskFet" w:hAnsi="Tele-GroteskFet" w:cs="Arial"/>
      <w:bCs/>
      <w:iCs/>
      <w:sz w:val="32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D0A06"/>
    <w:pPr>
      <w:keepNext/>
      <w:spacing w:before="240" w:after="60"/>
      <w:outlineLvl w:val="2"/>
    </w:pPr>
    <w:rPr>
      <w:rFonts w:ascii="Tele-GroteskFet" w:hAnsi="Tele-GroteskFet" w:cs="Arial"/>
      <w:bCs/>
      <w:sz w:val="24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0558E"/>
    <w:rPr>
      <w:rFonts w:ascii="Cambria" w:hAnsi="Cambria" w:cs="Times New Roman"/>
      <w:b/>
      <w:bCs/>
      <w:kern w:val="32"/>
      <w:sz w:val="32"/>
      <w:szCs w:val="32"/>
      <w:lang w:val="sk-SK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D0558E"/>
    <w:rPr>
      <w:rFonts w:ascii="Cambria" w:hAnsi="Cambria" w:cs="Times New Roman"/>
      <w:b/>
      <w:bCs/>
      <w:i/>
      <w:iCs/>
      <w:sz w:val="28"/>
      <w:szCs w:val="28"/>
      <w:lang w:val="sk-SK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0558E"/>
    <w:rPr>
      <w:rFonts w:ascii="Cambria" w:hAnsi="Cambria" w:cs="Times New Roman"/>
      <w:b/>
      <w:bCs/>
      <w:sz w:val="26"/>
      <w:szCs w:val="26"/>
      <w:lang w:val="sk-SK"/>
    </w:rPr>
  </w:style>
  <w:style w:type="paragraph" w:styleId="NoSpacing">
    <w:name w:val="No Spacing"/>
    <w:uiPriority w:val="99"/>
    <w:qFormat/>
    <w:rsid w:val="00FD0A06"/>
    <w:rPr>
      <w:rFonts w:ascii="Tele-GroteskNor" w:hAnsi="Tele-GroteskNor"/>
      <w:sz w:val="20"/>
      <w:szCs w:val="24"/>
      <w:lang w:val="sk-SK"/>
    </w:rPr>
  </w:style>
  <w:style w:type="paragraph" w:styleId="Subtitle">
    <w:name w:val="Subtitle"/>
    <w:basedOn w:val="Normal"/>
    <w:next w:val="Normal"/>
    <w:link w:val="SubtitleChar"/>
    <w:uiPriority w:val="99"/>
    <w:qFormat/>
    <w:rsid w:val="00FD0A06"/>
    <w:pPr>
      <w:numPr>
        <w:ilvl w:val="1"/>
      </w:numPr>
    </w:pPr>
    <w:rPr>
      <w:i/>
      <w:iCs/>
      <w:color w:val="4F81BD"/>
      <w:spacing w:val="15"/>
      <w:sz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FD0A06"/>
    <w:rPr>
      <w:rFonts w:ascii="Tele-GroteskNor" w:hAnsi="Tele-GroteskNor" w:cs="Times New Roman"/>
      <w:i/>
      <w:iCs/>
      <w:color w:val="4F81BD"/>
      <w:spacing w:val="15"/>
      <w:sz w:val="24"/>
      <w:szCs w:val="24"/>
      <w:lang w:eastAsia="en-US"/>
    </w:rPr>
  </w:style>
  <w:style w:type="paragraph" w:styleId="Title">
    <w:name w:val="Title"/>
    <w:basedOn w:val="Normal"/>
    <w:next w:val="Normal"/>
    <w:link w:val="TitleChar"/>
    <w:uiPriority w:val="99"/>
    <w:qFormat/>
    <w:rsid w:val="00FD0A06"/>
    <w:pPr>
      <w:pBdr>
        <w:bottom w:val="single" w:sz="8" w:space="4" w:color="4F81BD"/>
      </w:pBdr>
      <w:spacing w:after="300"/>
    </w:pPr>
    <w:rPr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FD0A06"/>
    <w:rPr>
      <w:rFonts w:ascii="Tele-GroteskNor" w:hAnsi="Tele-GroteskNor" w:cs="Times New Roman"/>
      <w:color w:val="17365D"/>
      <w:spacing w:val="5"/>
      <w:kern w:val="28"/>
      <w:sz w:val="52"/>
      <w:szCs w:val="52"/>
      <w:lang w:eastAsia="en-US"/>
    </w:rPr>
  </w:style>
  <w:style w:type="paragraph" w:customStyle="1" w:styleId="NormlnIMP">
    <w:name w:val="Normální_IMP"/>
    <w:basedOn w:val="Normal"/>
    <w:uiPriority w:val="99"/>
    <w:rsid w:val="007E3EFF"/>
    <w:pPr>
      <w:suppressAutoHyphens/>
      <w:overflowPunct w:val="0"/>
      <w:autoSpaceDE w:val="0"/>
      <w:autoSpaceDN w:val="0"/>
      <w:adjustRightInd w:val="0"/>
      <w:spacing w:line="230" w:lineRule="auto"/>
      <w:textAlignment w:val="baseline"/>
    </w:pPr>
    <w:rPr>
      <w:sz w:val="20"/>
      <w:szCs w:val="20"/>
      <w:lang w:eastAsia="sk-SK"/>
    </w:rPr>
  </w:style>
  <w:style w:type="paragraph" w:customStyle="1" w:styleId="CharChar1CharCharChar">
    <w:name w:val="Char Char1 Char Char Char"/>
    <w:basedOn w:val="Normal"/>
    <w:uiPriority w:val="99"/>
    <w:rsid w:val="007E3EFF"/>
    <w:pPr>
      <w:spacing w:after="160" w:line="240" w:lineRule="exact"/>
    </w:pPr>
    <w:rPr>
      <w:rFonts w:ascii="Tahoma" w:hAnsi="Tahoma" w:cs="Tahoma"/>
      <w:sz w:val="20"/>
      <w:szCs w:val="20"/>
    </w:rPr>
  </w:style>
  <w:style w:type="numbering" w:customStyle="1" w:styleId="Vcerovov">
    <w:name w:val="Víceúrovňové"/>
    <w:rsid w:val="00A15043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eter.kakulos\Application%20Data\Microsoft\Templates.ST\Norma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859</Words>
  <Characters>5070</Characters>
  <Application>Microsoft Office Outlook</Application>
  <DocSecurity>0</DocSecurity>
  <Lines>0</Lines>
  <Paragraphs>0</Paragraphs>
  <ScaleCrop>false</ScaleCrop>
  <Company>Slovak Telekom, a.s.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peter.kakulos</dc:creator>
  <cp:keywords/>
  <dc:description/>
  <cp:lastModifiedBy>JKIRILAKOVA</cp:lastModifiedBy>
  <cp:revision>7</cp:revision>
  <cp:lastPrinted>2012-08-23T11:11:00Z</cp:lastPrinted>
  <dcterms:created xsi:type="dcterms:W3CDTF">2012-08-09T08:05:00Z</dcterms:created>
  <dcterms:modified xsi:type="dcterms:W3CDTF">2012-08-23T11:13:00Z</dcterms:modified>
</cp:coreProperties>
</file>